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EB2" w14:textId="2C723516" w:rsidR="00F578DD" w:rsidRDefault="00F578DD" w:rsidP="009F0C7D">
      <w:pPr>
        <w:pStyle w:val="Title"/>
        <w:jc w:val="center"/>
      </w:pPr>
      <w:r>
        <w:t>Cryptocurrencies</w:t>
      </w:r>
      <w:r w:rsidR="004F4B50">
        <w:t xml:space="preserve"> Syllabus</w:t>
      </w:r>
    </w:p>
    <w:p w14:paraId="0B41E83E" w14:textId="77777777" w:rsidR="009F0C7D" w:rsidRPr="009F0C7D" w:rsidRDefault="009F0C7D" w:rsidP="009F0C7D"/>
    <w:p w14:paraId="1FC076C7" w14:textId="346B682E" w:rsidR="007109A8" w:rsidRDefault="00F578DD" w:rsidP="009F0C7D">
      <w:r>
        <w:t>This comprehensive course is aimed at beginners, but even seasoned crypto specialists will benefit.  Our goal is for students to gain proficiency in the crypto markets</w:t>
      </w:r>
      <w:r w:rsidR="007109A8">
        <w:t xml:space="preserve">, through practical examples.  </w:t>
      </w:r>
      <w:r w:rsidR="009F0C7D">
        <w:t>The course is broken up into 6 modules.  The modules and content are listed below.</w:t>
      </w:r>
    </w:p>
    <w:p w14:paraId="178888BA" w14:textId="5F3377AB" w:rsidR="004F4B50" w:rsidRDefault="004F4B50" w:rsidP="004F4B50">
      <w:pPr>
        <w:pStyle w:val="Heading1"/>
      </w:pPr>
      <w:r>
        <w:t>Introduction to Cryptocurrencies</w:t>
      </w:r>
    </w:p>
    <w:p w14:paraId="00CF1222" w14:textId="749CF8BC" w:rsidR="00F578DD" w:rsidRPr="00F578DD" w:rsidRDefault="00F578DD" w:rsidP="007109A8">
      <w:pPr>
        <w:pStyle w:val="Heading2"/>
      </w:pPr>
      <w:r>
        <w:t>Introduction</w:t>
      </w:r>
    </w:p>
    <w:p w14:paraId="34CA568E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Course overview</w:t>
      </w:r>
    </w:p>
    <w:p w14:paraId="516758FB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History</w:t>
      </w:r>
    </w:p>
    <w:p w14:paraId="04CD7565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Currencies</w:t>
      </w:r>
    </w:p>
    <w:p w14:paraId="591D5FDC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Value</w:t>
      </w:r>
    </w:p>
    <w:p w14:paraId="56F34F4A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Centralization vs. Decentralization</w:t>
      </w:r>
    </w:p>
    <w:p w14:paraId="4F35B7F4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Brokers vs. Exchanges</w:t>
      </w:r>
    </w:p>
    <w:p w14:paraId="5ADEDEF6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Getting started with Crypto</w:t>
      </w:r>
    </w:p>
    <w:p w14:paraId="331C5C9C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Wallets</w:t>
      </w:r>
    </w:p>
    <w:p w14:paraId="62198CF5" w14:textId="77777777" w:rsidR="00F578DD" w:rsidRPr="00F578DD" w:rsidRDefault="00F578DD" w:rsidP="00F578DD">
      <w:pPr>
        <w:numPr>
          <w:ilvl w:val="0"/>
          <w:numId w:val="1"/>
        </w:numPr>
      </w:pPr>
      <w:r w:rsidRPr="00F578DD">
        <w:t>Security</w:t>
      </w:r>
    </w:p>
    <w:p w14:paraId="0E0CF7E1" w14:textId="31BAACF0" w:rsidR="00F578DD" w:rsidRDefault="00F578DD" w:rsidP="007109A8">
      <w:pPr>
        <w:pStyle w:val="Heading2"/>
      </w:pPr>
      <w:r>
        <w:t>The Blockchain</w:t>
      </w:r>
    </w:p>
    <w:p w14:paraId="670F214B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What is a blockchain?</w:t>
      </w:r>
    </w:p>
    <w:p w14:paraId="4A7D2B3D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Blockchain operations</w:t>
      </w:r>
    </w:p>
    <w:p w14:paraId="3EF099B4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Cryptography</w:t>
      </w:r>
    </w:p>
    <w:p w14:paraId="2F45605D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Keys</w:t>
      </w:r>
    </w:p>
    <w:p w14:paraId="138E9EB0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Mining</w:t>
      </w:r>
    </w:p>
    <w:p w14:paraId="616A83AD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Classes of Crypto currencies</w:t>
      </w:r>
    </w:p>
    <w:p w14:paraId="4E4A7776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Smart Contracts</w:t>
      </w:r>
    </w:p>
    <w:p w14:paraId="19D5CE20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Examples</w:t>
      </w:r>
    </w:p>
    <w:p w14:paraId="3A515673" w14:textId="77777777" w:rsidR="00F578DD" w:rsidRPr="00F578DD" w:rsidRDefault="00F578DD" w:rsidP="00F578DD">
      <w:pPr>
        <w:numPr>
          <w:ilvl w:val="0"/>
          <w:numId w:val="2"/>
        </w:numPr>
      </w:pPr>
      <w:r w:rsidRPr="00F578DD">
        <w:t>Security</w:t>
      </w:r>
    </w:p>
    <w:p w14:paraId="6189472E" w14:textId="68A3F841" w:rsidR="00F578DD" w:rsidRDefault="00F578DD" w:rsidP="007109A8">
      <w:pPr>
        <w:pStyle w:val="Heading2"/>
      </w:pPr>
      <w:r>
        <w:t>Smart Contracts</w:t>
      </w:r>
    </w:p>
    <w:p w14:paraId="0EA526B5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Motivations</w:t>
      </w:r>
    </w:p>
    <w:p w14:paraId="70CA9C82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Introduction</w:t>
      </w:r>
    </w:p>
    <w:p w14:paraId="27E30E41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lastRenderedPageBreak/>
        <w:t>Capabilities and Limitations</w:t>
      </w:r>
    </w:p>
    <w:p w14:paraId="4CA6A429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Inside a Smart Contract</w:t>
      </w:r>
    </w:p>
    <w:p w14:paraId="2FF49CDA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Security</w:t>
      </w:r>
    </w:p>
    <w:p w14:paraId="56321682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Classifications of Smart Contracts</w:t>
      </w:r>
    </w:p>
    <w:p w14:paraId="5A9665B9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ERC Contracts</w:t>
      </w:r>
    </w:p>
    <w:p w14:paraId="56C944A5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Applications</w:t>
      </w:r>
    </w:p>
    <w:p w14:paraId="025B5100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Non Fungible Tokens</w:t>
      </w:r>
    </w:p>
    <w:p w14:paraId="043F256D" w14:textId="77777777" w:rsidR="00F578DD" w:rsidRPr="00F578DD" w:rsidRDefault="00F578DD" w:rsidP="00F578DD">
      <w:pPr>
        <w:numPr>
          <w:ilvl w:val="0"/>
          <w:numId w:val="3"/>
        </w:numPr>
      </w:pPr>
      <w:r w:rsidRPr="00F578DD">
        <w:t>Examples</w:t>
      </w:r>
    </w:p>
    <w:p w14:paraId="7577C45B" w14:textId="63912033" w:rsidR="00F578DD" w:rsidRDefault="00F578DD" w:rsidP="007109A8">
      <w:pPr>
        <w:pStyle w:val="Heading2"/>
      </w:pPr>
      <w:r>
        <w:t>No</w:t>
      </w:r>
      <w:r w:rsidR="007109A8">
        <w:t>n-</w:t>
      </w:r>
      <w:r>
        <w:t>Fungible Tokens</w:t>
      </w:r>
    </w:p>
    <w:p w14:paraId="4E4E379A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Understanding NFT’s</w:t>
      </w:r>
    </w:p>
    <w:p w14:paraId="29B7FC6B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Real NFT sales</w:t>
      </w:r>
    </w:p>
    <w:p w14:paraId="125B56D0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Real Examples</w:t>
      </w:r>
    </w:p>
    <w:p w14:paraId="551E170B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Minting</w:t>
      </w:r>
    </w:p>
    <w:p w14:paraId="7E66E4A6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Scarcity</w:t>
      </w:r>
    </w:p>
    <w:p w14:paraId="4C5EA479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Networks</w:t>
      </w:r>
    </w:p>
    <w:p w14:paraId="65D88CA6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Fees</w:t>
      </w:r>
    </w:p>
    <w:p w14:paraId="3F989C37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Bridging</w:t>
      </w:r>
    </w:p>
    <w:p w14:paraId="5CADB0A3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Setting up an Account</w:t>
      </w:r>
    </w:p>
    <w:p w14:paraId="0E5E4212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Verification</w:t>
      </w:r>
    </w:p>
    <w:p w14:paraId="511972BF" w14:textId="77777777" w:rsidR="00F578DD" w:rsidRPr="00F578DD" w:rsidRDefault="00F578DD" w:rsidP="00F578DD">
      <w:pPr>
        <w:numPr>
          <w:ilvl w:val="0"/>
          <w:numId w:val="4"/>
        </w:numPr>
      </w:pPr>
      <w:r w:rsidRPr="00F578DD">
        <w:t>Tips for Aspiring NFT artists</w:t>
      </w:r>
    </w:p>
    <w:p w14:paraId="70B0EE96" w14:textId="2C533DC4" w:rsidR="00F578DD" w:rsidRDefault="00F578DD" w:rsidP="007109A8">
      <w:pPr>
        <w:pStyle w:val="Heading2"/>
      </w:pPr>
      <w:r>
        <w:t>Decentralized Finance</w:t>
      </w:r>
    </w:p>
    <w:p w14:paraId="4F37910F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Centralization vs Decentralization</w:t>
      </w:r>
    </w:p>
    <w:p w14:paraId="21C4BD39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What is a DAO?</w:t>
      </w:r>
    </w:p>
    <w:p w14:paraId="139C0635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Dapps</w:t>
      </w:r>
    </w:p>
    <w:p w14:paraId="63A6D234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Staking Revisited</w:t>
      </w:r>
    </w:p>
    <w:p w14:paraId="11DB0284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Loans</w:t>
      </w:r>
    </w:p>
    <w:p w14:paraId="19FC2B77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Risks</w:t>
      </w:r>
    </w:p>
    <w:p w14:paraId="7A1C3FD4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Scams</w:t>
      </w:r>
    </w:p>
    <w:p w14:paraId="28C9B2C9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t>The Future of Defi</w:t>
      </w:r>
    </w:p>
    <w:p w14:paraId="5CDC8BC7" w14:textId="77777777" w:rsidR="00F578DD" w:rsidRPr="00F578DD" w:rsidRDefault="00F578DD" w:rsidP="00F578DD">
      <w:pPr>
        <w:numPr>
          <w:ilvl w:val="0"/>
          <w:numId w:val="5"/>
        </w:numPr>
      </w:pPr>
      <w:r w:rsidRPr="00F578DD">
        <w:lastRenderedPageBreak/>
        <w:t>Examples</w:t>
      </w:r>
    </w:p>
    <w:p w14:paraId="1075548F" w14:textId="5BEED638" w:rsidR="00F578DD" w:rsidRDefault="00F578DD" w:rsidP="007109A8">
      <w:pPr>
        <w:pStyle w:val="Heading2"/>
      </w:pPr>
      <w:r>
        <w:t>Regulation</w:t>
      </w:r>
    </w:p>
    <w:p w14:paraId="277AE657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Notable Hacks/Breaches</w:t>
      </w:r>
    </w:p>
    <w:p w14:paraId="30E3568C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Case Studies</w:t>
      </w:r>
    </w:p>
    <w:p w14:paraId="1C7C0284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Views on Regulation</w:t>
      </w:r>
    </w:p>
    <w:p w14:paraId="5C794AA2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Regulatory Hurdles</w:t>
      </w:r>
    </w:p>
    <w:p w14:paraId="34310A09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Regulatory Bodies in the United States</w:t>
      </w:r>
    </w:p>
    <w:p w14:paraId="585AC54C" w14:textId="77777777" w:rsidR="00F578DD" w:rsidRPr="00F578DD" w:rsidRDefault="00F578DD" w:rsidP="00F578DD">
      <w:pPr>
        <w:numPr>
          <w:ilvl w:val="0"/>
          <w:numId w:val="6"/>
        </w:numPr>
      </w:pPr>
      <w:r w:rsidRPr="00F578DD">
        <w:t>Stances of Different Regulators</w:t>
      </w:r>
    </w:p>
    <w:p w14:paraId="2D4FE022" w14:textId="1A0893DF" w:rsidR="00F578DD" w:rsidRDefault="00F578DD" w:rsidP="00F578DD">
      <w:pPr>
        <w:numPr>
          <w:ilvl w:val="0"/>
          <w:numId w:val="6"/>
        </w:numPr>
      </w:pPr>
      <w:r w:rsidRPr="00F578DD">
        <w:t>References</w:t>
      </w:r>
    </w:p>
    <w:p w14:paraId="561D955F" w14:textId="47F842AA" w:rsidR="00F578DD" w:rsidRDefault="00F578DD" w:rsidP="007109A8"/>
    <w:p w14:paraId="1A2255D7" w14:textId="13662B92" w:rsidR="00F578DD" w:rsidRDefault="007109A8" w:rsidP="007109A8">
      <w:pPr>
        <w:pStyle w:val="Heading1"/>
      </w:pPr>
      <w:r>
        <w:t>Trading Cryptocurrencies</w:t>
      </w:r>
    </w:p>
    <w:p w14:paraId="51A249FE" w14:textId="59FD79D3" w:rsidR="007109A8" w:rsidRDefault="007109A8" w:rsidP="007109A8"/>
    <w:p w14:paraId="6C378AB6" w14:textId="1C70D67C" w:rsidR="007109A8" w:rsidRDefault="007109A8" w:rsidP="007109A8">
      <w:pPr>
        <w:pStyle w:val="Heading2"/>
      </w:pPr>
      <w:r>
        <w:t>Introduction to Trading</w:t>
      </w:r>
    </w:p>
    <w:p w14:paraId="4A3F58AD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Your path as a trader</w:t>
      </w:r>
    </w:p>
    <w:p w14:paraId="7B39B6E4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Trading plan</w:t>
      </w:r>
    </w:p>
    <w:p w14:paraId="702A450E" w14:textId="42416752" w:rsidR="007109A8" w:rsidRPr="007109A8" w:rsidRDefault="005432E4" w:rsidP="007109A8">
      <w:pPr>
        <w:numPr>
          <w:ilvl w:val="0"/>
          <w:numId w:val="8"/>
        </w:numPr>
      </w:pPr>
      <w:r>
        <w:t>T</w:t>
      </w:r>
      <w:r w:rsidR="007109A8" w:rsidRPr="007109A8">
        <w:t>ools</w:t>
      </w:r>
    </w:p>
    <w:p w14:paraId="20A83096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Trading vs. Investing</w:t>
      </w:r>
    </w:p>
    <w:p w14:paraId="6F5C9FC3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Asset Classes and Financial Products</w:t>
      </w:r>
    </w:p>
    <w:p w14:paraId="4F6A01A9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Trading Ecosystem</w:t>
      </w:r>
    </w:p>
    <w:p w14:paraId="30CE9A1F" w14:textId="77777777" w:rsidR="007109A8" w:rsidRPr="007109A8" w:rsidRDefault="007109A8" w:rsidP="007109A8">
      <w:pPr>
        <w:numPr>
          <w:ilvl w:val="0"/>
          <w:numId w:val="8"/>
        </w:numPr>
      </w:pPr>
      <w:r w:rsidRPr="007109A8">
        <w:t>How to enter a trade</w:t>
      </w:r>
    </w:p>
    <w:p w14:paraId="2FE12612" w14:textId="1A7700DE" w:rsidR="007109A8" w:rsidRDefault="007109A8" w:rsidP="007109A8">
      <w:pPr>
        <w:pStyle w:val="Heading2"/>
      </w:pPr>
      <w:r>
        <w:t>Charts and Candlesticks</w:t>
      </w:r>
    </w:p>
    <w:p w14:paraId="2A6A632E" w14:textId="77777777" w:rsidR="007109A8" w:rsidRPr="007109A8" w:rsidRDefault="007109A8" w:rsidP="007109A8">
      <w:pPr>
        <w:numPr>
          <w:ilvl w:val="0"/>
          <w:numId w:val="9"/>
        </w:numPr>
      </w:pPr>
      <w:r w:rsidRPr="007109A8">
        <w:t>Charts</w:t>
      </w:r>
    </w:p>
    <w:p w14:paraId="4E6BAD88" w14:textId="77777777" w:rsidR="007109A8" w:rsidRPr="007109A8" w:rsidRDefault="007109A8" w:rsidP="007109A8">
      <w:pPr>
        <w:numPr>
          <w:ilvl w:val="0"/>
          <w:numId w:val="9"/>
        </w:numPr>
      </w:pPr>
      <w:r w:rsidRPr="007109A8">
        <w:t>Understanding Candles</w:t>
      </w:r>
    </w:p>
    <w:p w14:paraId="13ED21BC" w14:textId="77777777" w:rsidR="007109A8" w:rsidRPr="007109A8" w:rsidRDefault="007109A8" w:rsidP="007109A8">
      <w:pPr>
        <w:numPr>
          <w:ilvl w:val="0"/>
          <w:numId w:val="9"/>
        </w:numPr>
      </w:pPr>
      <w:r w:rsidRPr="007109A8">
        <w:t>Support and Resistance</w:t>
      </w:r>
    </w:p>
    <w:p w14:paraId="0B33EF49" w14:textId="77777777" w:rsidR="007109A8" w:rsidRPr="007109A8" w:rsidRDefault="007109A8" w:rsidP="007109A8">
      <w:pPr>
        <w:numPr>
          <w:ilvl w:val="0"/>
          <w:numId w:val="9"/>
        </w:numPr>
      </w:pPr>
      <w:r w:rsidRPr="007109A8">
        <w:t>Uptrends, Downtrends and Rangebound Markets</w:t>
      </w:r>
    </w:p>
    <w:p w14:paraId="62690FE0" w14:textId="697C4EDA" w:rsidR="007109A8" w:rsidRDefault="007109A8" w:rsidP="007109A8">
      <w:pPr>
        <w:pStyle w:val="Heading2"/>
      </w:pPr>
      <w:r>
        <w:t>Fibonacci Levels and Indicators</w:t>
      </w:r>
    </w:p>
    <w:p w14:paraId="0C755588" w14:textId="497355F8" w:rsidR="007109A8" w:rsidRDefault="007109A8" w:rsidP="007109A8">
      <w:pPr>
        <w:numPr>
          <w:ilvl w:val="0"/>
          <w:numId w:val="9"/>
        </w:numPr>
      </w:pPr>
      <w:r>
        <w:t>Fibonacci levels</w:t>
      </w:r>
    </w:p>
    <w:p w14:paraId="68B5DE69" w14:textId="2DCF491A" w:rsidR="007109A8" w:rsidRDefault="007109A8" w:rsidP="007109A8">
      <w:pPr>
        <w:numPr>
          <w:ilvl w:val="0"/>
          <w:numId w:val="9"/>
        </w:numPr>
      </w:pPr>
      <w:r>
        <w:t>Technical Indicators</w:t>
      </w:r>
    </w:p>
    <w:p w14:paraId="04343A19" w14:textId="5BE8976B" w:rsidR="007109A8" w:rsidRDefault="007109A8" w:rsidP="007109A8">
      <w:pPr>
        <w:numPr>
          <w:ilvl w:val="1"/>
          <w:numId w:val="9"/>
        </w:numPr>
      </w:pPr>
      <w:r>
        <w:t>Moving Averages</w:t>
      </w:r>
    </w:p>
    <w:p w14:paraId="0505DD1C" w14:textId="6211C04B" w:rsidR="007109A8" w:rsidRDefault="007109A8" w:rsidP="007109A8">
      <w:pPr>
        <w:numPr>
          <w:ilvl w:val="1"/>
          <w:numId w:val="9"/>
        </w:numPr>
      </w:pPr>
      <w:r>
        <w:t>MACD</w:t>
      </w:r>
    </w:p>
    <w:p w14:paraId="5E0AEFBC" w14:textId="462C8A0F" w:rsidR="007109A8" w:rsidRDefault="007109A8" w:rsidP="007109A8">
      <w:pPr>
        <w:numPr>
          <w:ilvl w:val="1"/>
          <w:numId w:val="9"/>
        </w:numPr>
      </w:pPr>
      <w:r>
        <w:lastRenderedPageBreak/>
        <w:t>RSI</w:t>
      </w:r>
    </w:p>
    <w:p w14:paraId="35B93897" w14:textId="7D6208CC" w:rsidR="007109A8" w:rsidRPr="007109A8" w:rsidRDefault="007109A8" w:rsidP="007109A8">
      <w:pPr>
        <w:numPr>
          <w:ilvl w:val="1"/>
          <w:numId w:val="9"/>
        </w:numPr>
      </w:pPr>
      <w:r>
        <w:t>Kovach Indicators</w:t>
      </w:r>
    </w:p>
    <w:p w14:paraId="154BA8E1" w14:textId="5284780A" w:rsidR="007109A8" w:rsidRDefault="00D765EA" w:rsidP="00D765EA">
      <w:pPr>
        <w:pStyle w:val="Heading2"/>
      </w:pPr>
      <w:r>
        <w:t>Chart Patterns and Trade Setups</w:t>
      </w:r>
    </w:p>
    <w:p w14:paraId="301CB582" w14:textId="2139F755" w:rsidR="007109A8" w:rsidRDefault="00D765EA" w:rsidP="00D765EA">
      <w:pPr>
        <w:numPr>
          <w:ilvl w:val="0"/>
          <w:numId w:val="9"/>
        </w:numPr>
      </w:pPr>
      <w:r>
        <w:t>Time frame and distortions in charts</w:t>
      </w:r>
    </w:p>
    <w:p w14:paraId="47D243B5" w14:textId="482E9C53" w:rsidR="007109A8" w:rsidRDefault="00D765EA" w:rsidP="00D765EA">
      <w:pPr>
        <w:numPr>
          <w:ilvl w:val="0"/>
          <w:numId w:val="9"/>
        </w:numPr>
      </w:pPr>
      <w:r>
        <w:t>General rules for trading</w:t>
      </w:r>
    </w:p>
    <w:p w14:paraId="3F300068" w14:textId="42950FE0" w:rsidR="007109A8" w:rsidRDefault="00D765EA" w:rsidP="00D765EA">
      <w:pPr>
        <w:numPr>
          <w:ilvl w:val="0"/>
          <w:numId w:val="9"/>
        </w:numPr>
      </w:pPr>
      <w:r>
        <w:t>Chart patterns</w:t>
      </w:r>
    </w:p>
    <w:p w14:paraId="6B8EEE8C" w14:textId="64F7D7BF" w:rsidR="007109A8" w:rsidRDefault="00D765EA" w:rsidP="00D765EA">
      <w:pPr>
        <w:numPr>
          <w:ilvl w:val="0"/>
          <w:numId w:val="9"/>
        </w:numPr>
      </w:pPr>
      <w:r>
        <w:t>Setting up trades with proper risk/reward</w:t>
      </w:r>
    </w:p>
    <w:p w14:paraId="131CA23E" w14:textId="33C25CA1" w:rsidR="007109A8" w:rsidRDefault="00D765EA" w:rsidP="00D765EA">
      <w:pPr>
        <w:numPr>
          <w:ilvl w:val="0"/>
          <w:numId w:val="9"/>
        </w:numPr>
      </w:pPr>
      <w:r>
        <w:t>Using patterns to help set up trades</w:t>
      </w:r>
    </w:p>
    <w:p w14:paraId="426852B2" w14:textId="02AD3827" w:rsidR="007109A8" w:rsidRDefault="00D765EA" w:rsidP="00D765EA">
      <w:pPr>
        <w:pStyle w:val="Heading2"/>
      </w:pPr>
      <w:r>
        <w:t>TradingView Basics</w:t>
      </w:r>
    </w:p>
    <w:p w14:paraId="7BF39BD8" w14:textId="77777777" w:rsidR="00D765EA" w:rsidRPr="00D765EA" w:rsidRDefault="00D765EA" w:rsidP="00D765EA">
      <w:pPr>
        <w:numPr>
          <w:ilvl w:val="0"/>
          <w:numId w:val="12"/>
        </w:numPr>
      </w:pPr>
      <w:r w:rsidRPr="00D765EA">
        <w:t>Basic Navigation</w:t>
      </w:r>
    </w:p>
    <w:p w14:paraId="4BAEB9BC" w14:textId="77777777" w:rsidR="00D765EA" w:rsidRPr="00D765EA" w:rsidRDefault="00D765EA" w:rsidP="00D765EA">
      <w:pPr>
        <w:numPr>
          <w:ilvl w:val="0"/>
          <w:numId w:val="12"/>
        </w:numPr>
      </w:pPr>
      <w:r w:rsidRPr="00D765EA">
        <w:t>Charts</w:t>
      </w:r>
    </w:p>
    <w:p w14:paraId="09183C57" w14:textId="77777777" w:rsidR="00D765EA" w:rsidRPr="00D765EA" w:rsidRDefault="00D765EA" w:rsidP="00D765EA">
      <w:pPr>
        <w:numPr>
          <w:ilvl w:val="0"/>
          <w:numId w:val="12"/>
        </w:numPr>
      </w:pPr>
      <w:r w:rsidRPr="00D765EA">
        <w:t>Selecting assets, chart type, timeframe</w:t>
      </w:r>
    </w:p>
    <w:p w14:paraId="01CF7D52" w14:textId="77777777" w:rsidR="00D765EA" w:rsidRPr="00D765EA" w:rsidRDefault="00D765EA" w:rsidP="00D765EA">
      <w:pPr>
        <w:numPr>
          <w:ilvl w:val="0"/>
          <w:numId w:val="12"/>
        </w:numPr>
      </w:pPr>
      <w:r w:rsidRPr="00D765EA">
        <w:t>Adding indicators and saving templates</w:t>
      </w:r>
    </w:p>
    <w:p w14:paraId="1007709C" w14:textId="77777777" w:rsidR="00D765EA" w:rsidRPr="00D765EA" w:rsidRDefault="00D765EA" w:rsidP="00D765EA">
      <w:pPr>
        <w:numPr>
          <w:ilvl w:val="0"/>
          <w:numId w:val="12"/>
        </w:numPr>
      </w:pPr>
      <w:r w:rsidRPr="00D765EA">
        <w:t>Drawing tools</w:t>
      </w:r>
    </w:p>
    <w:p w14:paraId="4A4FE4FE" w14:textId="4BDAD7A1" w:rsidR="00D765EA" w:rsidRDefault="00D765EA" w:rsidP="00D765EA">
      <w:pPr>
        <w:pStyle w:val="Heading2"/>
      </w:pPr>
      <w:r>
        <w:t>Cypher Patterns and Elliott Wave</w:t>
      </w:r>
    </w:p>
    <w:p w14:paraId="5DEDDE21" w14:textId="1A5E99F5" w:rsidR="00D765EA" w:rsidRDefault="00D765EA" w:rsidP="00D765EA">
      <w:pPr>
        <w:numPr>
          <w:ilvl w:val="0"/>
          <w:numId w:val="13"/>
        </w:numPr>
      </w:pPr>
      <w:r w:rsidRPr="00D765EA">
        <w:t>Cypher patterns</w:t>
      </w:r>
    </w:p>
    <w:p w14:paraId="3A450EC4" w14:textId="524BE68D" w:rsidR="00D765EA" w:rsidRDefault="00D765EA" w:rsidP="00D765EA">
      <w:pPr>
        <w:numPr>
          <w:ilvl w:val="1"/>
          <w:numId w:val="13"/>
        </w:numPr>
      </w:pPr>
      <w:r>
        <w:t>Bat Pattern</w:t>
      </w:r>
    </w:p>
    <w:p w14:paraId="44D88850" w14:textId="44B89912" w:rsidR="00D765EA" w:rsidRDefault="00D765EA" w:rsidP="00D765EA">
      <w:pPr>
        <w:numPr>
          <w:ilvl w:val="1"/>
          <w:numId w:val="13"/>
        </w:numPr>
      </w:pPr>
      <w:r>
        <w:t>Gartley Pattern</w:t>
      </w:r>
    </w:p>
    <w:p w14:paraId="78D52E7D" w14:textId="1FB7CFC9" w:rsidR="00D765EA" w:rsidRDefault="00D765EA" w:rsidP="00D765EA">
      <w:pPr>
        <w:numPr>
          <w:ilvl w:val="1"/>
          <w:numId w:val="13"/>
        </w:numPr>
      </w:pPr>
      <w:r>
        <w:t>Butterfly Pattern</w:t>
      </w:r>
    </w:p>
    <w:p w14:paraId="69AB0CC3" w14:textId="5A1F5EBE" w:rsidR="00D765EA" w:rsidRDefault="00D765EA" w:rsidP="00D765EA">
      <w:pPr>
        <w:numPr>
          <w:ilvl w:val="1"/>
          <w:numId w:val="13"/>
        </w:numPr>
      </w:pPr>
      <w:r>
        <w:t>Crab Pattern</w:t>
      </w:r>
    </w:p>
    <w:p w14:paraId="0082836E" w14:textId="7035B3FD" w:rsidR="00D765EA" w:rsidRDefault="00D765EA" w:rsidP="00D765EA">
      <w:pPr>
        <w:numPr>
          <w:ilvl w:val="1"/>
          <w:numId w:val="13"/>
        </w:numPr>
      </w:pPr>
      <w:r>
        <w:t>ABCD Pattern</w:t>
      </w:r>
    </w:p>
    <w:p w14:paraId="5746DA55" w14:textId="01588895" w:rsidR="00D765EA" w:rsidRPr="00D765EA" w:rsidRDefault="00D765EA" w:rsidP="00D765EA">
      <w:pPr>
        <w:numPr>
          <w:ilvl w:val="1"/>
          <w:numId w:val="13"/>
        </w:numPr>
      </w:pPr>
      <w:r>
        <w:t>Wolfe Wave</w:t>
      </w:r>
    </w:p>
    <w:p w14:paraId="096F7AD3" w14:textId="3C7C78E5" w:rsidR="00D765EA" w:rsidRDefault="00D765EA" w:rsidP="00D765EA">
      <w:pPr>
        <w:numPr>
          <w:ilvl w:val="0"/>
          <w:numId w:val="13"/>
        </w:numPr>
      </w:pPr>
      <w:r w:rsidRPr="00D765EA">
        <w:t>Elliott Wave</w:t>
      </w:r>
    </w:p>
    <w:p w14:paraId="0E36CEF3" w14:textId="27124036" w:rsidR="00D765EA" w:rsidRDefault="00D765EA" w:rsidP="00D765EA">
      <w:pPr>
        <w:numPr>
          <w:ilvl w:val="1"/>
          <w:numId w:val="13"/>
        </w:numPr>
      </w:pPr>
      <w:r>
        <w:t>Motivation</w:t>
      </w:r>
    </w:p>
    <w:p w14:paraId="023616B6" w14:textId="10923F91" w:rsidR="00D765EA" w:rsidRDefault="00D765EA" w:rsidP="00D765EA">
      <w:pPr>
        <w:numPr>
          <w:ilvl w:val="1"/>
          <w:numId w:val="13"/>
        </w:numPr>
      </w:pPr>
      <w:r>
        <w:t>Notation</w:t>
      </w:r>
    </w:p>
    <w:p w14:paraId="559D501A" w14:textId="6F523343" w:rsidR="00D765EA" w:rsidRDefault="00D765EA" w:rsidP="00D765EA">
      <w:pPr>
        <w:numPr>
          <w:ilvl w:val="1"/>
          <w:numId w:val="13"/>
        </w:numPr>
      </w:pPr>
      <w:r>
        <w:t>The 5-3 Elliott Wave</w:t>
      </w:r>
    </w:p>
    <w:p w14:paraId="3F858CF9" w14:textId="1413E234" w:rsidR="00D765EA" w:rsidRDefault="007C0C3B" w:rsidP="007C0C3B">
      <w:pPr>
        <w:pStyle w:val="Heading1"/>
      </w:pPr>
      <w:r>
        <w:t>Blockchain Development</w:t>
      </w:r>
    </w:p>
    <w:p w14:paraId="59D9A361" w14:textId="05C01598" w:rsidR="007C0C3B" w:rsidRDefault="007C0C3B" w:rsidP="007C0C3B">
      <w:pPr>
        <w:pStyle w:val="Heading2"/>
      </w:pPr>
      <w:r>
        <w:t>Introduction</w:t>
      </w:r>
    </w:p>
    <w:p w14:paraId="375D72DF" w14:textId="084BA6B8" w:rsidR="007C0C3B" w:rsidRDefault="007C0C3B" w:rsidP="007C0C3B">
      <w:pPr>
        <w:numPr>
          <w:ilvl w:val="0"/>
          <w:numId w:val="13"/>
        </w:numPr>
      </w:pPr>
      <w:r>
        <w:t>Setting up a development environment with Python</w:t>
      </w:r>
    </w:p>
    <w:p w14:paraId="5947984A" w14:textId="4BFC79FC" w:rsidR="007C0C3B" w:rsidRDefault="007C0C3B" w:rsidP="007C0C3B">
      <w:pPr>
        <w:numPr>
          <w:ilvl w:val="0"/>
          <w:numId w:val="13"/>
        </w:numPr>
      </w:pPr>
      <w:r>
        <w:lastRenderedPageBreak/>
        <w:t>Generating entropy</w:t>
      </w:r>
    </w:p>
    <w:p w14:paraId="2FE09F0D" w14:textId="2E10294A" w:rsidR="007C0C3B" w:rsidRDefault="007C0C3B" w:rsidP="007C0C3B">
      <w:pPr>
        <w:numPr>
          <w:ilvl w:val="0"/>
          <w:numId w:val="13"/>
        </w:numPr>
      </w:pPr>
      <w:r>
        <w:t>Generating a mnemonic seed phrase</w:t>
      </w:r>
    </w:p>
    <w:p w14:paraId="3D0CCB75" w14:textId="56950C85" w:rsidR="007C0C3B" w:rsidRDefault="007C0C3B" w:rsidP="007C0C3B">
      <w:pPr>
        <w:numPr>
          <w:ilvl w:val="0"/>
          <w:numId w:val="13"/>
        </w:numPr>
      </w:pPr>
      <w:r>
        <w:t>Generating private keys</w:t>
      </w:r>
    </w:p>
    <w:p w14:paraId="2F0E255B" w14:textId="55ECF5C9" w:rsidR="007C0C3B" w:rsidRDefault="007C0C3B" w:rsidP="007C0C3B">
      <w:pPr>
        <w:numPr>
          <w:ilvl w:val="0"/>
          <w:numId w:val="13"/>
        </w:numPr>
      </w:pPr>
      <w:r>
        <w:t>Generating public keys</w:t>
      </w:r>
    </w:p>
    <w:p w14:paraId="7E9E0C5D" w14:textId="6B85E397" w:rsidR="007C0C3B" w:rsidRDefault="006E2BCA" w:rsidP="007C0C3B">
      <w:pPr>
        <w:numPr>
          <w:ilvl w:val="0"/>
          <w:numId w:val="13"/>
        </w:numPr>
      </w:pPr>
      <w:r>
        <w:t>Formulating wallet addresses</w:t>
      </w:r>
    </w:p>
    <w:p w14:paraId="0A791AC2" w14:textId="4464EBC0" w:rsidR="006E2BCA" w:rsidRDefault="006E2BCA" w:rsidP="007C0C3B">
      <w:pPr>
        <w:numPr>
          <w:ilvl w:val="0"/>
          <w:numId w:val="13"/>
        </w:numPr>
      </w:pPr>
      <w:r>
        <w:t>Basic interaction with smart contracts</w:t>
      </w:r>
    </w:p>
    <w:p w14:paraId="6EB50D7F" w14:textId="60CD3F22" w:rsidR="006E2BCA" w:rsidRDefault="006E2BCA" w:rsidP="006E2BCA">
      <w:pPr>
        <w:pStyle w:val="Heading2"/>
      </w:pPr>
      <w:r>
        <w:t>Creating an ERC 20 and ERC 721 Contracts</w:t>
      </w:r>
    </w:p>
    <w:p w14:paraId="61DE601C" w14:textId="5075A040" w:rsidR="006E2BCA" w:rsidRDefault="006E2BCA" w:rsidP="006E2BCA">
      <w:pPr>
        <w:pStyle w:val="ListParagraph"/>
        <w:numPr>
          <w:ilvl w:val="0"/>
          <w:numId w:val="14"/>
        </w:numPr>
      </w:pPr>
      <w:r>
        <w:t>Setting up with NPM and Truffle</w:t>
      </w:r>
    </w:p>
    <w:p w14:paraId="2D0D1349" w14:textId="5C0B79FF" w:rsidR="006E2BCA" w:rsidRDefault="006E2BCA" w:rsidP="006E2BCA">
      <w:pPr>
        <w:numPr>
          <w:ilvl w:val="0"/>
          <w:numId w:val="14"/>
        </w:numPr>
      </w:pPr>
      <w:r>
        <w:t>Understanding smart contracts</w:t>
      </w:r>
    </w:p>
    <w:p w14:paraId="4E87AFD5" w14:textId="497CE89E" w:rsidR="006E2BCA" w:rsidRDefault="006E2BCA" w:rsidP="006E2BCA">
      <w:pPr>
        <w:pStyle w:val="ListParagraph"/>
        <w:numPr>
          <w:ilvl w:val="0"/>
          <w:numId w:val="14"/>
        </w:numPr>
      </w:pPr>
      <w:r>
        <w:t>Connecting to the blockchain with infura</w:t>
      </w:r>
    </w:p>
    <w:p w14:paraId="65A26A20" w14:textId="5C866459" w:rsidR="006E2BCA" w:rsidRDefault="006E2BCA" w:rsidP="006E2BCA">
      <w:pPr>
        <w:numPr>
          <w:ilvl w:val="0"/>
          <w:numId w:val="14"/>
        </w:numPr>
      </w:pPr>
      <w:r>
        <w:t>Writing a smart contract for an ERC 20 token</w:t>
      </w:r>
    </w:p>
    <w:p w14:paraId="57F4CE7D" w14:textId="43732A62" w:rsidR="006E2BCA" w:rsidRPr="006E2BCA" w:rsidRDefault="006E2BCA" w:rsidP="006E2BCA">
      <w:pPr>
        <w:pStyle w:val="ListParagraph"/>
        <w:numPr>
          <w:ilvl w:val="0"/>
          <w:numId w:val="14"/>
        </w:numPr>
      </w:pPr>
      <w:r>
        <w:t>Writing a smart contract for an ERC 721 non-fungible token</w:t>
      </w:r>
    </w:p>
    <w:p w14:paraId="3509267C" w14:textId="447C3670" w:rsidR="007C0C3B" w:rsidRPr="007C0C3B" w:rsidRDefault="007C0C3B" w:rsidP="007C0C3B"/>
    <w:p w14:paraId="258F0D50" w14:textId="77777777" w:rsidR="00D765EA" w:rsidRPr="00D765EA" w:rsidRDefault="00D765EA" w:rsidP="00D765EA"/>
    <w:p w14:paraId="3EFDF7EB" w14:textId="77777777" w:rsidR="00D765EA" w:rsidRPr="00D765EA" w:rsidRDefault="00D765EA" w:rsidP="00D765EA"/>
    <w:p w14:paraId="525FDB07" w14:textId="77777777" w:rsidR="00F578DD" w:rsidRDefault="00F578DD"/>
    <w:sectPr w:rsidR="00F5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E0"/>
    <w:multiLevelType w:val="hybridMultilevel"/>
    <w:tmpl w:val="77740956"/>
    <w:lvl w:ilvl="0" w:tplc="765869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AF1"/>
    <w:multiLevelType w:val="hybridMultilevel"/>
    <w:tmpl w:val="A68A92DE"/>
    <w:lvl w:ilvl="0" w:tplc="DEE2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0A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C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E4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A01575"/>
    <w:multiLevelType w:val="hybridMultilevel"/>
    <w:tmpl w:val="B240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54F8"/>
    <w:multiLevelType w:val="hybridMultilevel"/>
    <w:tmpl w:val="01D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5EB2"/>
    <w:multiLevelType w:val="hybridMultilevel"/>
    <w:tmpl w:val="43324926"/>
    <w:lvl w:ilvl="0" w:tplc="A0C2B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B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8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2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2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646509"/>
    <w:multiLevelType w:val="hybridMultilevel"/>
    <w:tmpl w:val="B7D04D0A"/>
    <w:lvl w:ilvl="0" w:tplc="07103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E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A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E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8D46C7"/>
    <w:multiLevelType w:val="hybridMultilevel"/>
    <w:tmpl w:val="2144B240"/>
    <w:lvl w:ilvl="0" w:tplc="F960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2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6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2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AD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C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F17D0B"/>
    <w:multiLevelType w:val="hybridMultilevel"/>
    <w:tmpl w:val="AF5CD32E"/>
    <w:lvl w:ilvl="0" w:tplc="019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6F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8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A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7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A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8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787063"/>
    <w:multiLevelType w:val="hybridMultilevel"/>
    <w:tmpl w:val="AD8209C2"/>
    <w:lvl w:ilvl="0" w:tplc="CF1C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D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2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C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6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0D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3A37E3"/>
    <w:multiLevelType w:val="hybridMultilevel"/>
    <w:tmpl w:val="95C42F3C"/>
    <w:lvl w:ilvl="0" w:tplc="76586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A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0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0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692B76"/>
    <w:multiLevelType w:val="hybridMultilevel"/>
    <w:tmpl w:val="15C48692"/>
    <w:lvl w:ilvl="0" w:tplc="272E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5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4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4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F50B8F"/>
    <w:multiLevelType w:val="hybridMultilevel"/>
    <w:tmpl w:val="5456D388"/>
    <w:lvl w:ilvl="0" w:tplc="A70C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A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2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8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A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F74B04"/>
    <w:multiLevelType w:val="hybridMultilevel"/>
    <w:tmpl w:val="46CA3FF2"/>
    <w:lvl w:ilvl="0" w:tplc="A710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8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0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C1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4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0E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E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2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EE3419"/>
    <w:multiLevelType w:val="hybridMultilevel"/>
    <w:tmpl w:val="A7B68DFA"/>
    <w:lvl w:ilvl="0" w:tplc="76586996">
      <w:start w:val="1"/>
      <w:numFmt w:val="bullet"/>
      <w:lvlText w:val="•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7"/>
    <w:rsid w:val="001F63E7"/>
    <w:rsid w:val="00257393"/>
    <w:rsid w:val="004F4B50"/>
    <w:rsid w:val="005432E4"/>
    <w:rsid w:val="006E2BCA"/>
    <w:rsid w:val="007109A8"/>
    <w:rsid w:val="007C0C3B"/>
    <w:rsid w:val="009F0C7D"/>
    <w:rsid w:val="00A22C33"/>
    <w:rsid w:val="00B9286C"/>
    <w:rsid w:val="00D765EA"/>
    <w:rsid w:val="00F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0812"/>
  <w15:chartTrackingRefBased/>
  <w15:docId w15:val="{433EB241-7B3B-4C61-86C0-50C816F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09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9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a61dr41n@outlook.com</dc:creator>
  <cp:keywords/>
  <dc:description/>
  <cp:lastModifiedBy>a61dr41n@outlook.com</cp:lastModifiedBy>
  <cp:revision>7</cp:revision>
  <dcterms:created xsi:type="dcterms:W3CDTF">2022-01-26T14:20:00Z</dcterms:created>
  <dcterms:modified xsi:type="dcterms:W3CDTF">2022-03-13T16:02:00Z</dcterms:modified>
</cp:coreProperties>
</file>